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CD9" w:rsidRPr="00120D9C" w:rsidRDefault="00281045">
      <w:pPr>
        <w:rPr>
          <w:rFonts w:ascii="Times New Roman" w:hAnsi="Times New Roman" w:cs="Times New Roman"/>
          <w:lang w:val="ru-RU"/>
        </w:rPr>
        <w:sectPr w:rsidR="00CF0CD9" w:rsidRPr="00120D9C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1851808"/>
      <w:r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E:\2023-24 уч.год\прогр муз\муз 1-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3-24 уч.год\прогр муз\муз 1-4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2" w:name="block-11851809"/>
      <w:bookmarkEnd w:id="0"/>
      <w:r w:rsidRPr="00120D9C">
        <w:rPr>
          <w:rFonts w:ascii="Times New Roman" w:hAnsi="Times New Roman" w:cs="Times New Roman"/>
          <w:color w:val="000000"/>
          <w:lang w:val="ru-RU"/>
        </w:rPr>
        <w:lastRenderedPageBreak/>
        <w:t>​</w:t>
      </w:r>
      <w:r w:rsidRPr="00120D9C">
        <w:rPr>
          <w:rFonts w:ascii="Times New Roman" w:hAnsi="Times New Roman" w:cs="Times New Roman"/>
          <w:b/>
          <w:color w:val="000000"/>
          <w:lang w:val="ru-RU"/>
        </w:rPr>
        <w:t>ПОЯСНИТЕЛЬНАЯ ЗАПИСКА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​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В течение периода начального общего образования необходимо</w:t>
      </w:r>
      <w:r w:rsidRPr="00120D9C">
        <w:rPr>
          <w:rFonts w:ascii="Times New Roman" w:hAnsi="Times New Roman" w:cs="Times New Roman"/>
          <w:color w:val="000000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Программа по музыке предусматривает</w:t>
      </w:r>
      <w:r w:rsidRPr="00120D9C">
        <w:rPr>
          <w:rFonts w:ascii="Times New Roman" w:hAnsi="Times New Roman" w:cs="Times New Roman"/>
          <w:color w:val="000000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Основная цель программы по музыке</w:t>
      </w:r>
      <w:r w:rsidRPr="00120D9C">
        <w:rPr>
          <w:rFonts w:ascii="Times New Roman" w:hAnsi="Times New Roman" w:cs="Times New Roman"/>
          <w:color w:val="000000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120D9C">
        <w:rPr>
          <w:rFonts w:ascii="Times New Roman" w:hAnsi="Times New Roman" w:cs="Times New Roman"/>
          <w:color w:val="000000"/>
          <w:lang w:val="ru-RU"/>
        </w:rPr>
        <w:t>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lastRenderedPageBreak/>
        <w:t>формирование творческих способностей ребёнка, развитие внутренней мотивации к музицированию.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Важнейшие задачи обучения музыке</w:t>
      </w:r>
      <w:r w:rsidRPr="00120D9C">
        <w:rPr>
          <w:rFonts w:ascii="Times New Roman" w:hAnsi="Times New Roman" w:cs="Times New Roman"/>
          <w:color w:val="000000"/>
          <w:lang w:val="ru-RU"/>
        </w:rPr>
        <w:t xml:space="preserve"> на уровне начального общего образования: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формирование эмоционально-ценностной отзывчивости на прекрасноев жизни и в искусстве;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 xml:space="preserve">Содержание учебного предмета структурно представлено восемью модулями </w:t>
      </w:r>
      <w:r w:rsidRPr="00120D9C">
        <w:rPr>
          <w:rFonts w:ascii="Times New Roman" w:hAnsi="Times New Roman" w:cs="Times New Roman"/>
          <w:color w:val="000000"/>
          <w:lang w:val="ru-RU"/>
        </w:rPr>
        <w:t>(тематическими линиями):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инвариантные: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модуль № 1 «Народная музыка России»;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модуль № 2 «Классическая музыка»;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модуль № 3 «Музыка в жизни человека»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вариативные: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модуль № 4 «Музыка народов мира»;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модуль № 5 «Духовная музыка»;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модуль № 6 «Музыка театра и кино»;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модуль № 7 «Современная музыкальная культура»;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модуль № 8 «Музыкальная грамота»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Общее число часов</w:t>
      </w:r>
      <w:r w:rsidRPr="00120D9C">
        <w:rPr>
          <w:rFonts w:ascii="Times New Roman" w:hAnsi="Times New Roman" w:cs="Times New Roman"/>
          <w:color w:val="000000"/>
          <w:lang w:val="ru-RU"/>
        </w:rPr>
        <w:t>, рекомендованных для изучения музыки ‑ 135 часов: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lastRenderedPageBreak/>
        <w:t xml:space="preserve">в 1 классе – 33 часа (1 час в неделю),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во 2 классе – 34 часа (1 час в неделю),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в 3 классе – 34 часа (1 час в неделю),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 4 классе – 34 часа (1 час в неделю).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CF0CD9" w:rsidRPr="00120D9C" w:rsidRDefault="00CF0CD9">
      <w:pPr>
        <w:rPr>
          <w:rFonts w:ascii="Times New Roman" w:hAnsi="Times New Roman" w:cs="Times New Roman"/>
          <w:lang w:val="ru-RU"/>
        </w:rPr>
        <w:sectPr w:rsidR="00CF0CD9" w:rsidRPr="00120D9C">
          <w:pgSz w:w="11906" w:h="16383"/>
          <w:pgMar w:top="1134" w:right="850" w:bottom="1134" w:left="1701" w:header="720" w:footer="720" w:gutter="0"/>
          <w:cols w:space="720"/>
        </w:sectPr>
      </w:pP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3" w:name="block-11851810"/>
      <w:bookmarkEnd w:id="2"/>
      <w:r w:rsidRPr="00120D9C">
        <w:rPr>
          <w:rFonts w:ascii="Times New Roman" w:hAnsi="Times New Roman" w:cs="Times New Roman"/>
          <w:color w:val="000000"/>
          <w:lang w:val="ru-RU"/>
        </w:rPr>
        <w:lastRenderedPageBreak/>
        <w:t>​</w:t>
      </w:r>
      <w:r w:rsidRPr="00120D9C">
        <w:rPr>
          <w:rFonts w:ascii="Times New Roman" w:hAnsi="Times New Roman" w:cs="Times New Roman"/>
          <w:b/>
          <w:color w:val="000000"/>
          <w:lang w:val="ru-RU"/>
        </w:rPr>
        <w:t>СОДЕРЖАНИЕ ОБУЧЕНИЯ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​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Инвариантные модули</w:t>
      </w:r>
    </w:p>
    <w:p w:rsidR="00CF0CD9" w:rsidRPr="00120D9C" w:rsidRDefault="00CF0CD9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F0CD9" w:rsidRPr="00120D9C" w:rsidRDefault="00017807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Модуль № 1 «Народная музыка России»</w:t>
      </w:r>
    </w:p>
    <w:p w:rsidR="00CF0CD9" w:rsidRPr="00120D9C" w:rsidRDefault="00CF0CD9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Край, в котором ты живёшь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Музыкальные традиции малой Родины. Песни, обряды, музыкальные инструменты.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диалог с учителем о музыкальных традициях своего родного края;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Русский фольклор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разучивание, исполнение русских народных песен разных жанров;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Русские народные музыкальные инструменты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определение на слух тембров инструментов;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классификация на группы духовых, ударных, струнных;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музыкальная викторина на знание тембров народных инструментов;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двигательная игра – импровизация-подражание игре на музыкальных инструментах;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Сказки, мифы и легенды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lastRenderedPageBreak/>
        <w:t>Содержание: Народные сказители. Русские народные сказания, былины. Сказки и легенды о музыке и музыкантах.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знакомство с манерой сказывания нараспев;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 сказок, былин, эпических сказаний, рассказываемых нараспев;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создание иллюстраций к прослушанным музыкальным и литературным произведениям;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Жанры музыкального фольклора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Народные праздники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посещение театра, театрализованного представления;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участие в народных гуляньях на улицах родного города, посёлка.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Первые артисты, народный театр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Скоморохи. Ярмарочный балаган. Вертеп.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чтение учебных, справочных текстов по теме;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диалог с учителем;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разучивание, исполнение скоморошин;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lastRenderedPageBreak/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Фольклор народов России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Фольклор в творчестве профессиональных музыкантов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диалог с учителем о значении фольклористики;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чтение учебных, популярных текстов о собирателях фольклора;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 музыки, созданной композиторами на основе народных жанров и интонаций;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определение приёмов обработки, развития народных мелодий;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разучивание, исполнение народных песен в композиторской обработке;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сравнение звучания одних и тех же мелодий в народном и композиторском варианте;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обсуждение аргументированных оценочных суждений на основе сравнения;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CF0CD9" w:rsidRPr="00120D9C" w:rsidRDefault="00CF0CD9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F0CD9" w:rsidRPr="00120D9C" w:rsidRDefault="00017807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Модуль № 2 «Классическая музыка»</w:t>
      </w:r>
      <w:r w:rsidRPr="00120D9C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CF0CD9" w:rsidRPr="00120D9C" w:rsidRDefault="00CF0CD9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Композитор – исполнитель – слушатель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просмотр видеозаписи концерта;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 музыки, рассматривание иллюстраций;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диалог с учителем по теме занятия;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lastRenderedPageBreak/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освоение правил поведения на концерте;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Композиторы – детям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подбор эпитетов, иллюстраций к музыке;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определение жанра;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музыкальная викторина;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Оркестр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 музыки в исполнении оркестра;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просмотр видеозаписи;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диалог с учителем о роли дирижёра,</w:t>
      </w:r>
      <w:r w:rsidRPr="00120D9C">
        <w:rPr>
          <w:rFonts w:ascii="Times New Roman" w:hAnsi="Times New Roman" w:cs="Times New Roman"/>
          <w:i/>
          <w:color w:val="000000"/>
          <w:lang w:val="ru-RU"/>
        </w:rPr>
        <w:t xml:space="preserve"> </w:t>
      </w:r>
      <w:r w:rsidRPr="00120D9C">
        <w:rPr>
          <w:rFonts w:ascii="Times New Roman" w:hAnsi="Times New Roman" w:cs="Times New Roman"/>
          <w:color w:val="000000"/>
          <w:lang w:val="ru-RU"/>
        </w:rPr>
        <w:t>«Я – дирижёр» – игра-имитация дирижёрских жестов во время звучания музыки;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разучивание и исполнение песен соответствующей тематики;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Музыкальные инструменты. Фортепиано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знакомство с многообразием красок фортепиано;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 фортепианных пьес в исполнении известных пианистов;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«Я – пианист» – игра-имитация исполнительских движений во время звучания музыки;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 детских пьес на фортепиано в исполнении учителя;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Музыкальные инструменты. Флейта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lastRenderedPageBreak/>
        <w:t>слушание музыкальных фрагментов в исполнении известных музыкантов-инструменталистов;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Музыкальные инструменты. Скрипка, виолончель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игра-имитация исполнительских движений во время звучания музыки;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разучивание, исполнение песен, посвящённых музыкальным инструментам;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Вокальная музыка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знакомство с жанрами вокальной музыки;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 вокальных произведений композиторов-классиков;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освоение комплекса дыхательных, артикуляционных упражнений;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вокальные упражнения на развитие гибкости голоса, расширения его диапазона;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проблемная ситуация: что значит красивое пение;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музыкальная викторина на знание вокальных музыкальных произведений и их авторов;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разучивание, исполнение вокальных произведений композиторов-классиков;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посещение концерта вокальной музыки; школьный конкурс юных вокалистов.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Инструментальная музыка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знакомство с жанрами камерной инструментальной музыки;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 произведений композиторов-классиков;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определение комплекса выразительных средств;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описание своего впечатления от восприятия;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музыкальная викторина;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Программная музыка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Программное название, известный сюжет, литературный эпиграф.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 произведений программной музыки;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обсуждение музыкального образа, музыкальных средств, использованных композитором;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Симфоническая музыка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lastRenderedPageBreak/>
        <w:t>Содержание: Симфонический оркестр. Тембры, группы инструментов. Симфония, симфоническая картина.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знакомство с составом симфонического оркестра, группами инструментов;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определение на слух тембров инструментов симфонического оркестра;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 фрагментов симфонической музыки;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«дирижирование» оркестром;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музыкальная викторина;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Русские композиторы-классики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Творчество выдающихся отечественных композиторов.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знакомство с творчеством выдающихся композиторов, отдельными фактами из их биографии;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 музыки: фрагменты вокальных, инструментальных, симфонических сочинений;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наблюдение за развитием музыки; определение жанра, формы;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чтение учебных текстов и художественной литературы биографического характера;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посещение концерта; просмотр биографического фильма.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Европейские композиторы-классики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Творчество выдающихся зарубежных композиторов.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знакомство с творчеством выдающихся композиторов, отдельными фактами из их биографии;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 музыки: фрагменты вокальных, инструментальных, симфонических сочинений;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наблюдение за развитием музыки; определение жанра, формы;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чтение учебных текстов и художественной литературы биографического характера;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вокализация тем инструментальных сочинений;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разучивание, исполнение доступных вокальных сочинений;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посещение концерта; просмотр биографического фильма.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Мастерство исполнителя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знакомство с творчеством выдающихся исполнителей классической музыки;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изучение программ, афиш консерватории, филармонии;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беседа на тему «Композитор – исполнитель – слушатель»;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посещение концерта классической музыки;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создание коллекции записей любимого исполнителя.</w:t>
      </w:r>
    </w:p>
    <w:p w:rsidR="00CF0CD9" w:rsidRPr="00120D9C" w:rsidRDefault="00CF0CD9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F0CD9" w:rsidRPr="00120D9C" w:rsidRDefault="00017807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Модуль № 3 «Музыка в жизни человека»</w:t>
      </w:r>
    </w:p>
    <w:p w:rsidR="00CF0CD9" w:rsidRPr="00120D9C" w:rsidRDefault="00CF0CD9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lastRenderedPageBreak/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Красота и вдохновение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диалог с учителем о значении красоты и вдохновения в жизни человека;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 музыки, концентрация на её восприятии, своём внутреннем состоянии;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выстраивание хорового унисона – вокального и психологического;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одновременное взятие и снятие звука, навыки певческого дыхания по руке дирижёра;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разучивание, исполнение красивой песни;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вариативно: разучивание хоровода 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Музыкальные пейзажи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 произведений программной музыки, посвящённой образам природы;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подбор эпитетов для описания настроения, характера музыки;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сопоставление музыки с произведениями изобразительного искусства;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двигательная импровизация, пластическое интонирование;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разучивание, одухотворенное исполнение песен о природе, её красоте;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Музыкальные портреты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подбор эпитетов для описания настроения, характера музыки;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сопоставление музыки с произведениями изобразительного искусства;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двигательная импровизация в образе героя музыкального произведения;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разучивание, харáктерное исполнение песни – портретной зарисовки;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Какой же праздник без музыки?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lastRenderedPageBreak/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диалог с учителем о значении музыки на празднике;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 произведений торжественного, праздничного характера;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«дирижирование» фрагментами произведений;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конкурс на лучшего «дирижёра»;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разучивание и исполнение тематических песен к ближайшему празднику;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проблемная ситуация: почему на праздниках обязательно звучит музыка;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Танцы, игры и веселье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слушание, исполнение музыки скерцозного характера;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разучивание, исполнение танцевальных движений;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танец-игра;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проблемная ситуация: зачем люди танцуют;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ритмическая импровизация в стиле определённого танцевального жанра;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Музыка на войне, музыка о войне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Главный музыкальный символ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разучивание, исполнение Гимна Российской Федерации;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знакомство с историей создания, правилами исполнения;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просмотр видеозаписей парада, церемонии награждения спортсменов;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чувство гордости, понятия достоинства и чести;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обсуждение этических вопросов, связанных с государственными символами страны;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разучивание, исполнение Гимна своей республики, города, школы.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Искусство времени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lastRenderedPageBreak/>
        <w:t>проблемная ситуация: как музыка воздействует на человека;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CF0CD9" w:rsidRPr="00120D9C" w:rsidRDefault="00CF0CD9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F0CD9" w:rsidRPr="00120D9C" w:rsidRDefault="00017807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Модуль № 4 «Музыка народов мира»</w:t>
      </w:r>
    </w:p>
    <w:p w:rsidR="00CF0CD9" w:rsidRPr="00120D9C" w:rsidRDefault="00CF0CD9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Певец своего народа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знакомство с творчеством композиторов;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сравнение их сочинений с народной музыкой;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определение формы, принципа развития фольклорного музыкального материала;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вокализация наиболее ярких тем инструментальных сочинений;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разучивание, исполнение доступных вокальных сочинений;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творческие, исследовательские проекты, посвящённые выдающимся композиторам.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 xml:space="preserve">Музыка стран ближнего зарубежья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знакомство с особенностями музыкального фольклора народов других стран;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определение на слух тембров инструментов;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классификация на группы духовых, ударных, струнных;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музыкальная викторина на знание тембров народных инструментов;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двигательная игра – импровизация-подражание игре на музыкальных инструментах;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Музыка стран дальнего зарубежья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r w:rsidRPr="00120D9C">
        <w:rPr>
          <w:rFonts w:ascii="Times New Roman" w:hAnsi="Times New Roman" w:cs="Times New Roman"/>
          <w:color w:val="000000"/>
          <w:lang w:val="ru-RU"/>
        </w:rPr>
        <w:lastRenderedPageBreak/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Смешение традиций и культур в музыке Северной Америки.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знакомство с особенностями музыкального фольклора народов других стран;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определение на слух тембров инструментов;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классификация на группы духовых, ударных, струнных;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музыкальная викторина на знание тембров народных инструментов;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двигательная игра – импровизация-подражание игре на музыкальных инструментах;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Диалог культур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знакомство с творчеством композиторов;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сравнение их сочинений с народной музыкой;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определение формы, принципа развития фольклорного музыкального материала;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вокализация наиболее ярких тем инструментальных сочинений;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разучивание, исполнение доступных вокальных сочинений;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творческие, исследовательские проекты, посвящённые выдающимся композиторам.</w:t>
      </w:r>
    </w:p>
    <w:p w:rsidR="00CF0CD9" w:rsidRPr="00120D9C" w:rsidRDefault="00CF0CD9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F0CD9" w:rsidRPr="00120D9C" w:rsidRDefault="00017807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Модуль № 5 «Духовная музыка»</w:t>
      </w:r>
      <w:r w:rsidRPr="00120D9C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CF0CD9" w:rsidRPr="00120D9C" w:rsidRDefault="00CF0CD9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Звучание храма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обобщение жизненного опыта, связанного со звучанием колоколов;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выявление, обсуждение характера, выразительных средств, использованных композитором;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двигательная импровизация – имитация движений звонаря на колокольне;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ритмические и артикуляционные упражнения на основе звонарских приговорок;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вариативно: просмотр документального фильма о колоколах;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Песни верующих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слушание, разучивание, исполнение вокальных произведений религиозного содержания;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диалог с учителем о характере музыки, манере исполнения, выразительных средствах;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просмотр документального фильма о значении молитвы;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рисование по мотивам прослушанных музыкальных произведений.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Инструментальная музыка в церкви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Орган и его роль в богослужении. Творчество И.С. Баха.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ответы на вопросы учителя;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 органной музыки И.С. Баха;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описание впечатления от восприятия, характеристика музыкально-выразительных средств;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игровая имитация особенностей игры на органе (во время слушания);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наблюдение за трансформацией музыкального образа;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Искусство Русской православной церкви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прослеживание исполняемых мелодий по нотной записи;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анализ типа мелодического движения, особенностей ритма, темпа, динамики;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lastRenderedPageBreak/>
        <w:t>сопоставление произведений музыки и живописи, посвящённых святым, Христу, Богородице;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Религиозные праздники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CF0CD9" w:rsidRPr="00120D9C" w:rsidRDefault="00CF0CD9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F0CD9" w:rsidRPr="00120D9C" w:rsidRDefault="00017807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Модуль № 6 «Музыка театра и кино»</w:t>
      </w:r>
    </w:p>
    <w:p w:rsidR="00CF0CD9" w:rsidRPr="00120D9C" w:rsidRDefault="00CF0CD9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Музыкальная сказка на сцене, на экране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видеопросмотр музыкальной сказки;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игра-викторина «Угадай по голосу»;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разучивание, исполнение отдельных номеров из детской оперы, музыкальной сказки;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Театр оперы и балета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знакомство со знаменитыми музыкальными театрами;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просмотр фрагментов музыкальных спектаклей с комментариями учителя;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определение особенностей балетного и оперного спектакля;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тесты или кроссворды на освоение специальных терминов;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танцевальная импровизация под музыку фрагмента балета;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разучивание и исполнение доступного фрагмента, обработки песни (хора из оперы);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lastRenderedPageBreak/>
        <w:t>«игра в дирижёра» – двигательная импровизация во время слушания оркестрового фрагмента музыкального спектакля;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Балет. Хореография – искусство танца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музыкальная викторина на знание балетной музыки;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Опера. Главные герои и номера оперного спектакля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 фрагментов опер;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знакомство с тембрами голосов оперных певцов;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освоение терминологии;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звучащие тесты и кроссворды на проверку знаний;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разучивание, исполнение песни, хора из оперы;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рисование героев, сцен из опер;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просмотр фильма-оперы; постановка детской оперы.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Сюжет музыкального спектакля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знакомство с либретто, структурой музыкального спектакля;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рисунок обложки для либретто опер и балетов;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музыкальная викторина на знание музыки;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звучащие и терминологические тесты;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Оперетта, мюзикл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lastRenderedPageBreak/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знакомство с жанрами оперетты, мюзикла;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 фрагментов из оперетт, анализ характерных особенностей жанра;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разучивание, исполнение отдельных номеров из популярных музыкальных спектаклей;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сравнение разных постановок одного и того же мюзикла;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Кто создаёт музыкальный спектакль?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диалог с учителем по поводу синкретичного характера музыкального спектакля;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просмотр фрагментов одного и того же спектакля в разных постановках;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обсуждение различий в оформлении, режиссуре;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создание эскизов костюмов и декораций к одному из изученных музыкальных спектаклей;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виртуальный квест по музыкальному театру.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Патриотическая и народная тема в театре и кино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диалог с учителем;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просмотр фрагментов крупных сценических произведений, фильмов;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обсуждение характера героев и событий;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проблемная ситуация: зачем нужна серьёзная музыка;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CF0CD9" w:rsidRPr="00120D9C" w:rsidRDefault="00CF0CD9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F0CD9" w:rsidRPr="00120D9C" w:rsidRDefault="00017807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Модуль № 7 «Современная музыкальная культура»</w:t>
      </w:r>
    </w:p>
    <w:p w:rsidR="00CF0CD9" w:rsidRPr="00120D9C" w:rsidRDefault="00CF0CD9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</w:t>
      </w:r>
      <w:r w:rsidRPr="00120D9C">
        <w:rPr>
          <w:rFonts w:ascii="Times New Roman" w:hAnsi="Times New Roman" w:cs="Times New Roman"/>
          <w:color w:val="000000"/>
          <w:lang w:val="ru-RU"/>
        </w:rPr>
        <w:lastRenderedPageBreak/>
        <w:t>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Современные обработки классической музыки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различение музыки классической и её современной обработки;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 обработок классической музыки, сравнение их с оригиналом;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Джаз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знакомство с творчеством джазовых музыкантов;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Исполнители современной музыки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просмотр видеоклипов современных исполнителей;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Электронные музыкальные инструменты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подбор электронных тембров для создания музыки к фантастическому фильму;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 w:rsidRPr="00120D9C">
        <w:rPr>
          <w:rFonts w:ascii="Times New Roman" w:hAnsi="Times New Roman" w:cs="Times New Roman"/>
          <w:color w:val="000000"/>
        </w:rPr>
        <w:t>Garage</w:t>
      </w:r>
      <w:r w:rsidRPr="00120D9C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20D9C">
        <w:rPr>
          <w:rFonts w:ascii="Times New Roman" w:hAnsi="Times New Roman" w:cs="Times New Roman"/>
          <w:color w:val="000000"/>
        </w:rPr>
        <w:t>Band</w:t>
      </w:r>
      <w:r w:rsidRPr="00120D9C">
        <w:rPr>
          <w:rFonts w:ascii="Times New Roman" w:hAnsi="Times New Roman" w:cs="Times New Roman"/>
          <w:color w:val="000000"/>
          <w:lang w:val="ru-RU"/>
        </w:rPr>
        <w:t>).</w:t>
      </w:r>
    </w:p>
    <w:p w:rsidR="00CF0CD9" w:rsidRPr="00120D9C" w:rsidRDefault="00CF0CD9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F0CD9" w:rsidRPr="00120D9C" w:rsidRDefault="00017807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Модуль № 8 «Музыкальная грамота»</w:t>
      </w:r>
    </w:p>
    <w:p w:rsidR="00CF0CD9" w:rsidRPr="00120D9C" w:rsidRDefault="00CF0CD9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Весь мир звучит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знакомство со звуками музыкальными и шумовыми;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различение, определение на слух звуков различного качества;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Звукоряд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Нотный стан, скрипичный ключ. Ноты первой октавы.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знакомство с элементами нотной записи;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пение с названием нот, игра на металлофоне звукоряда от ноты «до»;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Интонация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Выразительные и изобразительные интонации.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Ритм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lastRenderedPageBreak/>
        <w:t>разучивание, исполнение на ударных инструментах ритмической партитуры;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Ритмический рисунок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разучивание, исполнение на ударных инструментах ритмической партитуры;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Размер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Равномерная пульсация. Сильные и слабые доли. Размеры 2/4, 3/4, 4/4.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определение на слух, по нотной записи размеров 2/4, 3/4, 4/4;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Музыкальный язык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определение изученных элементов на слух при восприятии музыкальных произведений;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Высота звуков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освоение понятий «выше-ниже»;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lastRenderedPageBreak/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наблюдение за изменением музыкального образа при изменении регистра;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Мелодия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Сопровождение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Аккомпанемент. Остинато. Вступление, заключение, проигрыш.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определение на слух, прослеживание по нотной записи главного голоса и сопровождения;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показ рукой линии движения главного голоса и аккомпанемента;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различение простейших элементов музыкальной формы: вступление, заключение, проигрыш;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составление наглядной графической схемы;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Песня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Куплетная форма. Запев, припев.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знакомство со строением куплетной формы;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составление наглядной буквенной или графической схемы куплетной формы;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исполнение песен, написанных в куплетной форме;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различение куплетной формы при слушании незнакомых музыкальных произведений;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импровизация, сочинение новых куплетов к знакомой песне.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Лад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определение на слух ладового наклонения музыки;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игра «Солнышко – туча»;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наблюдение за изменением музыкального образа при изменении лада;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распевания, вокальные упражнения, построенные на чередовании мажора и минора;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исполнение песен с ярко выраженной ладовой окраской;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lastRenderedPageBreak/>
        <w:t>вариативно: импровизация, сочинение в заданном ладу; чтение сказок о нотах и музыкальных ладах.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Пентатоника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Пентатоника – пятиступенный лад, распространённый у многих народов.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 инструментальных произведений, исполнение песен, написанных в пентатонике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Ноты в разных октавах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Ноты второй и малой октавы. Басовый ключ.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знакомство с нотной записью во второй и малой октаве;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определение на слух, в какой октаве звучит музыкальный фрагмент;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Дополнительные обозначения в нотах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Реприза, фермата, вольта, украшения (трели, форшлаги).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знакомство с дополнительными элементами нотной записи;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исполнение песен, попевок, в которых присутствуют данные элементы.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Ритмические рисунки в размере 6/8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Размер 6/8. Нота с точкой. Шестнадцатые. Пунктирный ритм.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определение на слух, прослеживание по нотной записи ритмических рисунков в размере 6/8;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разучивание, исполнение на ударных инструментах ритмической партитуры;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Тональность. Гамма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определение на слух устойчивых звуков;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игра «устой – неустой»;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пение упражнений – гамм с названием нот, прослеживание по нотам;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освоение понятия «тоника»;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импровизация в заданной тональности.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Интервалы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освоение понятия «интервал»;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анализ ступеневого состава мажорной и минорной гаммы (тон-полутон);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lastRenderedPageBreak/>
        <w:t>различение на слух диссонансов и консонансов, параллельного движения двух голосов в октаву, терцию, сексту;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подбор эпитетов для определения краски звучания различных интервалов;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элементы двухголосия;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Гармония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различение на слух интервалов и аккордов;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различение на слух мажорных и минорных аккордов;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разучивание, исполнение попевок и песен с мелодическим движениемпо звукам аккордов;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вокальные упражнения с элементами трёхголосия;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сочинение аккордового аккомпанемента к мелодии песни.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Музыкальная форма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 произведений: определение формы их строения на слух;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составление наглядной буквенной или графической схемы;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исполнение песен, написанных в двухчастной или трёхчастной форме;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Вариации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Содержание: Варьирование как принцип развития. Тема. Вариации.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Виды деятельности обучающихся: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слушание произведений, сочинённых в форме вариаций;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наблюдение за развитием, изменением основной темы;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составление наглядной буквенной или графической схемы;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исполнение ритмической партитуры, построенной по принципу вариаций;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вариативно: коллективная импровизация в форме вариаций.</w:t>
      </w:r>
    </w:p>
    <w:p w:rsidR="00CF0CD9" w:rsidRPr="00120D9C" w:rsidRDefault="00CF0CD9">
      <w:pPr>
        <w:rPr>
          <w:rFonts w:ascii="Times New Roman" w:hAnsi="Times New Roman" w:cs="Times New Roman"/>
          <w:lang w:val="ru-RU"/>
        </w:rPr>
        <w:sectPr w:rsidR="00CF0CD9" w:rsidRPr="00120D9C">
          <w:pgSz w:w="11906" w:h="16383"/>
          <w:pgMar w:top="1134" w:right="850" w:bottom="1134" w:left="1701" w:header="720" w:footer="720" w:gutter="0"/>
          <w:cols w:space="720"/>
        </w:sectPr>
      </w:pP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4" w:name="block-11851811"/>
      <w:bookmarkEnd w:id="3"/>
      <w:r w:rsidRPr="00120D9C">
        <w:rPr>
          <w:rFonts w:ascii="Times New Roman" w:hAnsi="Times New Roman" w:cs="Times New Roman"/>
          <w:color w:val="000000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CF0CD9" w:rsidRPr="00120D9C" w:rsidRDefault="00CF0CD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ЛИЧНОСТНЫЕ РЕЗУЛЬТАТЫ</w:t>
      </w: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​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 xml:space="preserve">1) в области гражданско-патриотического воспитания: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осознание российской гражданской идентичности;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уважение к достижениям отечественных мастеров культуры;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стремление участвовать в творческой жизни своей школы, города, республики.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2) в области духовно-нравственного воспитания: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признание индивидуальности каждого человека;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проявление сопереживания, уважения и доброжелательности;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3) в области эстетического воспитания: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умение видеть прекрасное в жизни, наслаждаться красотой;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стремление к самовыражению в разных видах искусства.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 xml:space="preserve">4) в области научного познания: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6) в области трудового воспитания: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установка на посильное активное участие в практической деятельности;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трудолюбие в учёбе, настойчивость в достижении поставленных целей;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интерес к практическому изучению профессий в сфере культуры и искусства;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уважение к труду и результатам трудовой деятельности.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7) в области экологического воспитания: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бережное отношение к природе; неприятие действий, приносящих ей вред.</w:t>
      </w:r>
    </w:p>
    <w:p w:rsidR="00CF0CD9" w:rsidRPr="00120D9C" w:rsidRDefault="00CF0CD9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5" w:name="_Toc139972685"/>
      <w:bookmarkEnd w:id="5"/>
    </w:p>
    <w:p w:rsidR="00CF0CD9" w:rsidRPr="00120D9C" w:rsidRDefault="00CF0CD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МЕТАПРЕДМЕТНЫЕ РЕЗУЛЬТАТЫ</w:t>
      </w:r>
    </w:p>
    <w:p w:rsidR="00CF0CD9" w:rsidRPr="00120D9C" w:rsidRDefault="00CF0CD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Овладение универсальными познавательными действиями</w:t>
      </w:r>
      <w:r w:rsidRPr="00120D9C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lastRenderedPageBreak/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120D9C">
        <w:rPr>
          <w:rFonts w:ascii="Times New Roman" w:hAnsi="Times New Roman" w:cs="Times New Roman"/>
          <w:color w:val="000000"/>
          <w:lang w:val="ru-RU"/>
        </w:rPr>
        <w:t>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120D9C">
        <w:rPr>
          <w:rFonts w:ascii="Times New Roman" w:hAnsi="Times New Roman" w:cs="Times New Roman"/>
          <w:color w:val="000000"/>
          <w:lang w:val="ru-RU"/>
        </w:rPr>
        <w:t>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120D9C">
        <w:rPr>
          <w:rFonts w:ascii="Times New Roman" w:hAnsi="Times New Roman" w:cs="Times New Roman"/>
          <w:color w:val="000000"/>
          <w:lang w:val="ru-RU"/>
        </w:rPr>
        <w:t>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выбирать источник получения информации;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самостоятельно создавать схемы, таблицы для представления информации.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lastRenderedPageBreak/>
        <w:t>У обучающегося будут сформированы следующие умения как часть универсальных коммуникативных учебных действий</w:t>
      </w:r>
      <w:r w:rsidRPr="00120D9C">
        <w:rPr>
          <w:rFonts w:ascii="Times New Roman" w:hAnsi="Times New Roman" w:cs="Times New Roman"/>
          <w:color w:val="000000"/>
          <w:lang w:val="ru-RU"/>
        </w:rPr>
        <w:t>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1) невербальная коммуникация: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выступать перед публикой в качестве исполнителя музыки (соло или в коллективе);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2) вербальная коммуникация: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признавать возможность существования разных точек зрения;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корректно и аргументированно высказывать своё мнение;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строить речевое высказывание в соответствии с поставленной задачей;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создавать устные и письменные тексты (описание, рассуждение, повествование);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готовить небольшие публичные выступления;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подбирать иллюстративный материал (рисунки, фото, плакаты) к тексту выступления.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3) совместная деятельность (сотрудничество):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ответственно выполнять свою часть работы; оценивать свой вклад в общий результат;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выполнять совместные проектные, творческие задания с опорой на предложенные образцы.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120D9C">
        <w:rPr>
          <w:rFonts w:ascii="Times New Roman" w:hAnsi="Times New Roman" w:cs="Times New Roman"/>
          <w:color w:val="000000"/>
          <w:lang w:val="ru-RU"/>
        </w:rPr>
        <w:t>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планировать действия по решению учебной задачи для получения результата;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выстраивать последовательность выбранных действий.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120D9C">
        <w:rPr>
          <w:rFonts w:ascii="Times New Roman" w:hAnsi="Times New Roman" w:cs="Times New Roman"/>
          <w:color w:val="000000"/>
          <w:lang w:val="ru-RU"/>
        </w:rPr>
        <w:t>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устанавливать причины успеха (неудач) учебной деятельности;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корректировать свои учебные действия для преодоления ошибок.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CF0CD9" w:rsidRPr="00120D9C" w:rsidRDefault="00CF0CD9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6" w:name="_Toc139972686"/>
      <w:bookmarkEnd w:id="6"/>
    </w:p>
    <w:p w:rsidR="00CF0CD9" w:rsidRPr="00120D9C" w:rsidRDefault="00CF0CD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ПРЕДМЕТНЫЕ РЕЗУЛЬТАТЫ</w:t>
      </w:r>
    </w:p>
    <w:p w:rsidR="00CF0CD9" w:rsidRPr="00120D9C" w:rsidRDefault="00CF0CD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CF0CD9" w:rsidRPr="00120D9C" w:rsidRDefault="00CF0CD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CF0CD9" w:rsidRPr="00120D9C" w:rsidRDefault="0001780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Обучающиеся, освоившие основную образовательную программу по музыке: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сознательно стремятся к развитию своих музыкальных способностей;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имеют опыт восприятия, творческой и исполнительской деятельности;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 уважением относятся к достижениям отечественной музыкальной культуры;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стремятся к расширению своего музыкального кругозора.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К концу изучения модуля № 1 «Народная музыка России» обучающийся научится: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определять на слух и называть знакомые народные музыкальные инструменты;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К концу изучения модуля № 2 «Классическая музыка» обучающийся научится: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lastRenderedPageBreak/>
        <w:t>К концу изучения модуля № 3 «Музыка в жизни человека» обучающийся научится: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К концу изучения модуля № 4 «Музыка народов мира» обучающийся научится: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К концу изучения модуля № 5 «Духовная музыка» обучающийся научится: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исполнять доступные образцы духовной музыки;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К концу изучения модуля № 6 «Музыка театра и кино» обучающийся научится: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К концу изучения модуля № 7 «Современная музыкальная культура» обучающийся научится: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исполнять современные музыкальные произведения, соблюдая певческую культуру звука.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К концу изучения модуля № 8 «Музыкальная грамота» обучающийся научится: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lastRenderedPageBreak/>
        <w:t>классифицировать звуки: шумовые и музыкальные, длинные, короткие, тихие, громкие, низкие, высокие;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различать на слух принципы развития: повтор, контраст, варьирование;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ориентироваться в нотной записи в пределах певческого диапазона;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исполнять и создавать различные ритмические рисунки;</w:t>
      </w:r>
    </w:p>
    <w:p w:rsidR="00CF0CD9" w:rsidRPr="00120D9C" w:rsidRDefault="0001780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color w:val="000000"/>
          <w:lang w:val="ru-RU"/>
        </w:rPr>
        <w:t>исполнять песни с простым мелодическим рисунком.</w:t>
      </w:r>
    </w:p>
    <w:p w:rsidR="00CF0CD9" w:rsidRPr="00120D9C" w:rsidRDefault="00CF0CD9">
      <w:pPr>
        <w:rPr>
          <w:rFonts w:ascii="Times New Roman" w:hAnsi="Times New Roman" w:cs="Times New Roman"/>
          <w:lang w:val="ru-RU"/>
        </w:rPr>
        <w:sectPr w:rsidR="00CF0CD9" w:rsidRPr="00120D9C">
          <w:pgSz w:w="11906" w:h="16383"/>
          <w:pgMar w:top="1134" w:right="850" w:bottom="1134" w:left="1701" w:header="720" w:footer="720" w:gutter="0"/>
          <w:cols w:space="720"/>
        </w:sectPr>
      </w:pPr>
    </w:p>
    <w:p w:rsidR="00CF0CD9" w:rsidRPr="00120D9C" w:rsidRDefault="00017807">
      <w:pPr>
        <w:spacing w:after="0"/>
        <w:ind w:left="120"/>
        <w:rPr>
          <w:rFonts w:ascii="Times New Roman" w:hAnsi="Times New Roman" w:cs="Times New Roman"/>
        </w:rPr>
      </w:pPr>
      <w:bookmarkStart w:id="7" w:name="block-11851812"/>
      <w:bookmarkEnd w:id="4"/>
      <w:r w:rsidRPr="00120D9C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 </w:t>
      </w:r>
      <w:r w:rsidRPr="00120D9C">
        <w:rPr>
          <w:rFonts w:ascii="Times New Roman" w:hAnsi="Times New Roman" w:cs="Times New Roman"/>
          <w:b/>
          <w:color w:val="000000"/>
        </w:rPr>
        <w:t xml:space="preserve">ТЕМАТИЧЕСКОЕ ПЛАНИРОВАНИЕ </w:t>
      </w:r>
    </w:p>
    <w:p w:rsidR="00CF0CD9" w:rsidRPr="00120D9C" w:rsidRDefault="00017807">
      <w:pPr>
        <w:spacing w:after="0"/>
        <w:ind w:left="120"/>
        <w:rPr>
          <w:rFonts w:ascii="Times New Roman" w:hAnsi="Times New Roman" w:cs="Times New Roman"/>
        </w:rPr>
      </w:pPr>
      <w:r w:rsidRPr="00120D9C">
        <w:rPr>
          <w:rFonts w:ascii="Times New Roman" w:hAnsi="Times New Roman" w:cs="Times New Roman"/>
          <w:b/>
          <w:color w:val="000000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314"/>
        <w:gridCol w:w="1535"/>
        <w:gridCol w:w="1716"/>
        <w:gridCol w:w="1787"/>
        <w:gridCol w:w="2800"/>
      </w:tblGrid>
      <w:tr w:rsidR="00CF0CD9" w:rsidRPr="00120D9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ИНВАРИАНТНАЯ ЧАСТЬ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Раздел 1.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20D9C">
              <w:rPr>
                <w:rFonts w:ascii="Times New Roman" w:hAnsi="Times New Roman" w:cs="Times New Roman"/>
                <w:b/>
                <w:color w:val="000000"/>
              </w:rPr>
              <w:t>Народная музыка России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 w:rsidRPr="00120D9C">
              <w:rPr>
                <w:rFonts w:ascii="Times New Roman" w:hAnsi="Times New Roman" w:cs="Times New Roman"/>
                <w:color w:val="000000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281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">
              <w:r w:rsidR="00017807"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Фольклор народов России: татарская народная песня «Энисэ», якутская </w:t>
            </w: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20D9C">
              <w:rPr>
                <w:rFonts w:ascii="Times New Roman" w:hAnsi="Times New Roman" w:cs="Times New Roman"/>
                <w:b/>
                <w:color w:val="000000"/>
              </w:rPr>
              <w:t>Классическая музыка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Русские композиторы-классики: П.И. </w:t>
            </w: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lastRenderedPageBreak/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2810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3.</w:t>
            </w: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b/>
                <w:color w:val="000000"/>
                <w:lang w:val="ru-RU"/>
              </w:rPr>
              <w:t>Музыка в жизни человека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 w:rsidRPr="00120D9C">
              <w:rPr>
                <w:rFonts w:ascii="Times New Roman" w:hAnsi="Times New Roman" w:cs="Times New Roman"/>
                <w:color w:val="000000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 w:rsidRPr="00120D9C">
              <w:rPr>
                <w:rFonts w:ascii="Times New Roman" w:hAnsi="Times New Roman" w:cs="Times New Roman"/>
                <w:color w:val="000000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ВАРИАТИВНАЯ ЧАСТЬ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Раздел 1.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20D9C">
              <w:rPr>
                <w:rFonts w:ascii="Times New Roman" w:hAnsi="Times New Roman" w:cs="Times New Roman"/>
                <w:b/>
                <w:color w:val="000000"/>
              </w:rPr>
              <w:t>Музыка народов мира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20D9C">
              <w:rPr>
                <w:rFonts w:ascii="Times New Roman" w:hAnsi="Times New Roman" w:cs="Times New Roman"/>
                <w:b/>
                <w:color w:val="000000"/>
              </w:rPr>
              <w:t>Духовная музыка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2810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3.</w:t>
            </w: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b/>
                <w:color w:val="000000"/>
                <w:lang w:val="ru-RU"/>
              </w:rPr>
              <w:t>Музыка театра и кино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Музыкальная сказка на сцене, на экране: оперы-сказки «Муха-цокотуха», «Волк и </w:t>
            </w: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Раздел 4.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20D9C">
              <w:rPr>
                <w:rFonts w:ascii="Times New Roman" w:hAnsi="Times New Roman" w:cs="Times New Roman"/>
                <w:b/>
                <w:color w:val="000000"/>
              </w:rPr>
              <w:t>Современная музыкальная культура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</w:t>
            </w: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Раздел 5.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20D9C">
              <w:rPr>
                <w:rFonts w:ascii="Times New Roman" w:hAnsi="Times New Roman" w:cs="Times New Roman"/>
                <w:b/>
                <w:color w:val="000000"/>
              </w:rPr>
              <w:t>Музыкальная грамота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</w:tbl>
    <w:p w:rsidR="00CF0CD9" w:rsidRPr="00120D9C" w:rsidRDefault="00CF0CD9">
      <w:pPr>
        <w:rPr>
          <w:rFonts w:ascii="Times New Roman" w:hAnsi="Times New Roman" w:cs="Times New Roman"/>
        </w:rPr>
        <w:sectPr w:rsidR="00CF0CD9" w:rsidRPr="00120D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0CD9" w:rsidRPr="00120D9C" w:rsidRDefault="00017807">
      <w:pPr>
        <w:spacing w:after="0"/>
        <w:ind w:left="120"/>
        <w:rPr>
          <w:rFonts w:ascii="Times New Roman" w:hAnsi="Times New Roman" w:cs="Times New Roman"/>
        </w:rPr>
      </w:pPr>
      <w:r w:rsidRPr="00120D9C">
        <w:rPr>
          <w:rFonts w:ascii="Times New Roman" w:hAnsi="Times New Roman" w:cs="Times New Roman"/>
          <w:b/>
          <w:color w:val="000000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314"/>
        <w:gridCol w:w="1535"/>
        <w:gridCol w:w="1716"/>
        <w:gridCol w:w="1787"/>
        <w:gridCol w:w="2800"/>
      </w:tblGrid>
      <w:tr w:rsidR="00CF0CD9" w:rsidRPr="00120D9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ИНВАРИАНТНАЯ ЧАСТЬ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Раздел 1.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20D9C">
              <w:rPr>
                <w:rFonts w:ascii="Times New Roman" w:hAnsi="Times New Roman" w:cs="Times New Roman"/>
                <w:b/>
                <w:color w:val="000000"/>
              </w:rPr>
              <w:t>Народная музыка России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Фольклор в творчестве профессиональных музыкантов: Хор «А </w:t>
            </w: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20D9C">
              <w:rPr>
                <w:rFonts w:ascii="Times New Roman" w:hAnsi="Times New Roman" w:cs="Times New Roman"/>
                <w:b/>
                <w:color w:val="000000"/>
              </w:rPr>
              <w:t>Классическая музыка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 w:rsidRPr="00120D9C">
              <w:rPr>
                <w:rFonts w:ascii="Times New Roman" w:hAnsi="Times New Roman" w:cs="Times New Roman"/>
                <w:color w:val="000000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 w:rsidRPr="00120D9C">
              <w:rPr>
                <w:rFonts w:ascii="Times New Roman" w:hAnsi="Times New Roman" w:cs="Times New Roman"/>
                <w:color w:val="000000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Мастерство исполнителя: Русская народная песня «Уж, ты сад» в </w:t>
            </w: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lastRenderedPageBreak/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2810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3.</w:t>
            </w: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b/>
                <w:color w:val="000000"/>
                <w:lang w:val="ru-RU"/>
              </w:rPr>
              <w:t>Музыка в жизни человека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ВАРИАТИВНАЯ ЧАСТЬ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Раздел 1.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20D9C">
              <w:rPr>
                <w:rFonts w:ascii="Times New Roman" w:hAnsi="Times New Roman" w:cs="Times New Roman"/>
                <w:b/>
                <w:color w:val="000000"/>
              </w:rPr>
              <w:t>Музыка народов мира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20D9C">
              <w:rPr>
                <w:rFonts w:ascii="Times New Roman" w:hAnsi="Times New Roman" w:cs="Times New Roman"/>
                <w:b/>
                <w:color w:val="000000"/>
              </w:rPr>
              <w:t>Духовная музыка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lastRenderedPageBreak/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2810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3.</w:t>
            </w: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b/>
                <w:color w:val="000000"/>
                <w:lang w:val="ru-RU"/>
              </w:rPr>
              <w:t>Музыка театра и кино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 w:rsidRPr="00120D9C">
              <w:rPr>
                <w:rFonts w:ascii="Times New Roman" w:hAnsi="Times New Roman" w:cs="Times New Roman"/>
                <w:color w:val="000000"/>
              </w:rPr>
              <w:t>a</w:t>
            </w: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ильм-сказка «Золотой ключик, или Приключения Буратино», А.Толстой, муз. </w:t>
            </w:r>
            <w:r w:rsidRPr="00120D9C">
              <w:rPr>
                <w:rFonts w:ascii="Times New Roman" w:hAnsi="Times New Roman" w:cs="Times New Roman"/>
                <w:color w:val="000000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</w:t>
            </w: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lastRenderedPageBreak/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28104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">
              <w:r w:rsidR="00017807"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Раздел 4.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20D9C">
              <w:rPr>
                <w:rFonts w:ascii="Times New Roman" w:hAnsi="Times New Roman" w:cs="Times New Roman"/>
                <w:b/>
                <w:color w:val="000000"/>
              </w:rPr>
              <w:t>Современная музыкальная культура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Джаз: С. Джоплин регтайм «Артист эстрады». Б. Тиэл «Как прекрасен мир!», Д. Херман «</w:t>
            </w:r>
            <w:r w:rsidRPr="00120D9C">
              <w:rPr>
                <w:rFonts w:ascii="Times New Roman" w:hAnsi="Times New Roman" w:cs="Times New Roman"/>
                <w:color w:val="000000"/>
              </w:rPr>
              <w:t>Hello</w:t>
            </w: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>Dolly</w:t>
            </w: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</w:tbl>
    <w:p w:rsidR="00CF0CD9" w:rsidRPr="00120D9C" w:rsidRDefault="00CF0CD9">
      <w:pPr>
        <w:rPr>
          <w:rFonts w:ascii="Times New Roman" w:hAnsi="Times New Roman" w:cs="Times New Roman"/>
        </w:rPr>
        <w:sectPr w:rsidR="00CF0CD9" w:rsidRPr="00120D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0CD9" w:rsidRPr="00120D9C" w:rsidRDefault="00017807">
      <w:pPr>
        <w:spacing w:after="0"/>
        <w:ind w:left="120"/>
        <w:rPr>
          <w:rFonts w:ascii="Times New Roman" w:hAnsi="Times New Roman" w:cs="Times New Roman"/>
        </w:rPr>
      </w:pPr>
      <w:r w:rsidRPr="00120D9C">
        <w:rPr>
          <w:rFonts w:ascii="Times New Roman" w:hAnsi="Times New Roman" w:cs="Times New Roman"/>
          <w:b/>
          <w:color w:val="000000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314"/>
        <w:gridCol w:w="1535"/>
        <w:gridCol w:w="1716"/>
        <w:gridCol w:w="1787"/>
        <w:gridCol w:w="2800"/>
      </w:tblGrid>
      <w:tr w:rsidR="00CF0CD9" w:rsidRPr="00120D9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ИНВАРИАНТНАЯ ЧАСТЬ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Раздел 1.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20D9C">
              <w:rPr>
                <w:rFonts w:ascii="Times New Roman" w:hAnsi="Times New Roman" w:cs="Times New Roman"/>
                <w:b/>
                <w:color w:val="000000"/>
              </w:rPr>
              <w:t>Народная музыка России</w:t>
            </w:r>
          </w:p>
        </w:tc>
      </w:tr>
      <w:tr w:rsidR="00CF0CD9" w:rsidRPr="002810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0CD9" w:rsidRPr="002810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0CD9" w:rsidRPr="002810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 w:rsidRPr="00120D9C">
              <w:rPr>
                <w:rFonts w:ascii="Times New Roman" w:hAnsi="Times New Roman" w:cs="Times New Roman"/>
                <w:color w:val="000000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0CD9" w:rsidRPr="002810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0CD9" w:rsidRPr="002810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20D9C">
              <w:rPr>
                <w:rFonts w:ascii="Times New Roman" w:hAnsi="Times New Roman" w:cs="Times New Roman"/>
                <w:b/>
                <w:color w:val="000000"/>
              </w:rPr>
              <w:t>Классическая музыка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 w:rsidRPr="00120D9C">
              <w:rPr>
                <w:rFonts w:ascii="Times New Roman" w:hAnsi="Times New Roman" w:cs="Times New Roman"/>
                <w:color w:val="000000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</w:t>
            </w: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красавица»; А.П. Бородин. </w:t>
            </w:r>
            <w:r w:rsidRPr="00120D9C">
              <w:rPr>
                <w:rFonts w:ascii="Times New Roman" w:hAnsi="Times New Roman" w:cs="Times New Roman"/>
                <w:color w:val="000000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lastRenderedPageBreak/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3.</w:t>
            </w: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b/>
                <w:color w:val="000000"/>
                <w:lang w:val="ru-RU"/>
              </w:rPr>
              <w:t>Музыка в жизни человека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 w:rsidRPr="00120D9C">
              <w:rPr>
                <w:rFonts w:ascii="Times New Roman" w:hAnsi="Times New Roman" w:cs="Times New Roman"/>
                <w:color w:val="000000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 w:rsidRPr="00120D9C">
              <w:rPr>
                <w:rFonts w:ascii="Times New Roman" w:hAnsi="Times New Roman" w:cs="Times New Roman"/>
                <w:color w:val="000000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 на войне, музыка о войне: песни </w:t>
            </w: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ВАРИАТИВНАЯ ЧАСТЬ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Раздел 1.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20D9C">
              <w:rPr>
                <w:rFonts w:ascii="Times New Roman" w:hAnsi="Times New Roman" w:cs="Times New Roman"/>
                <w:b/>
                <w:color w:val="000000"/>
              </w:rPr>
              <w:t>Музыка народов мира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 w:rsidRPr="00120D9C">
              <w:rPr>
                <w:rFonts w:ascii="Times New Roman" w:hAnsi="Times New Roman" w:cs="Times New Roman"/>
                <w:color w:val="000000"/>
              </w:rPr>
              <w:t>C</w:t>
            </w: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 w:rsidRPr="00120D9C">
              <w:rPr>
                <w:rFonts w:ascii="Times New Roman" w:hAnsi="Times New Roman" w:cs="Times New Roman"/>
                <w:color w:val="000000"/>
              </w:rPr>
              <w:t>А.Хачатурян «Танец с саблями» из 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 w:rsidRPr="00120D9C">
              <w:rPr>
                <w:rFonts w:ascii="Times New Roman" w:hAnsi="Times New Roman" w:cs="Times New Roman"/>
                <w:color w:val="000000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20D9C">
              <w:rPr>
                <w:rFonts w:ascii="Times New Roman" w:hAnsi="Times New Roman" w:cs="Times New Roman"/>
                <w:b/>
                <w:color w:val="000000"/>
              </w:rPr>
              <w:t>Духовная музыка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 w:rsidRPr="00120D9C">
              <w:rPr>
                <w:rFonts w:ascii="Times New Roman" w:hAnsi="Times New Roman" w:cs="Times New Roman"/>
                <w:color w:val="000000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Троица: летние народные обрядовые </w:t>
            </w: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3.</w:t>
            </w: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b/>
                <w:color w:val="000000"/>
                <w:lang w:val="ru-RU"/>
              </w:rPr>
              <w:t>Музыка театра и кино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Раздел 4.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20D9C">
              <w:rPr>
                <w:rFonts w:ascii="Times New Roman" w:hAnsi="Times New Roman" w:cs="Times New Roman"/>
                <w:b/>
                <w:color w:val="000000"/>
              </w:rPr>
              <w:t>Современная музыкальная культура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Исполнители современной музыки: </w:t>
            </w:r>
            <w:r w:rsidRPr="00120D9C">
              <w:rPr>
                <w:rFonts w:ascii="Times New Roman" w:hAnsi="Times New Roman" w:cs="Times New Roman"/>
                <w:color w:val="000000"/>
              </w:rPr>
              <w:t>SHAMAN</w:t>
            </w: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Особенности джаза: «Колыбельная» из оперы Дж. </w:t>
            </w:r>
            <w:r w:rsidRPr="00120D9C">
              <w:rPr>
                <w:rFonts w:ascii="Times New Roman" w:hAnsi="Times New Roman" w:cs="Times New Roman"/>
                <w:color w:val="000000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Электронные музыкальные инструменты: </w:t>
            </w: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Раздел 5.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20D9C">
              <w:rPr>
                <w:rFonts w:ascii="Times New Roman" w:hAnsi="Times New Roman" w:cs="Times New Roman"/>
                <w:b/>
                <w:color w:val="000000"/>
              </w:rPr>
              <w:t>Музыкальная грамота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</w:tbl>
    <w:p w:rsidR="00CF0CD9" w:rsidRPr="00120D9C" w:rsidRDefault="00CF0CD9">
      <w:pPr>
        <w:rPr>
          <w:rFonts w:ascii="Times New Roman" w:hAnsi="Times New Roman" w:cs="Times New Roman"/>
        </w:rPr>
        <w:sectPr w:rsidR="00CF0CD9" w:rsidRPr="00120D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0CD9" w:rsidRPr="00120D9C" w:rsidRDefault="00017807">
      <w:pPr>
        <w:spacing w:after="0"/>
        <w:ind w:left="120"/>
        <w:rPr>
          <w:rFonts w:ascii="Times New Roman" w:hAnsi="Times New Roman" w:cs="Times New Roman"/>
        </w:rPr>
      </w:pPr>
      <w:r w:rsidRPr="00120D9C">
        <w:rPr>
          <w:rFonts w:ascii="Times New Roman" w:hAnsi="Times New Roman" w:cs="Times New Roman"/>
          <w:b/>
          <w:color w:val="000000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314"/>
        <w:gridCol w:w="1535"/>
        <w:gridCol w:w="1716"/>
        <w:gridCol w:w="1787"/>
        <w:gridCol w:w="2812"/>
      </w:tblGrid>
      <w:tr w:rsidR="00CF0CD9" w:rsidRPr="00120D9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ИНВАРИАНТНАЯ ЧАСТЬ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Раздел 1.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20D9C">
              <w:rPr>
                <w:rFonts w:ascii="Times New Roman" w:hAnsi="Times New Roman" w:cs="Times New Roman"/>
                <w:b/>
                <w:color w:val="000000"/>
              </w:rPr>
              <w:t>Народная музыка России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20D9C">
              <w:rPr>
                <w:rFonts w:ascii="Times New Roman" w:hAnsi="Times New Roman" w:cs="Times New Roman"/>
                <w:b/>
                <w:color w:val="000000"/>
              </w:rPr>
              <w:t>Классическая музыка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Симфоническая музыка: М.И. Глинка. </w:t>
            </w: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lastRenderedPageBreak/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3.</w:t>
            </w: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b/>
                <w:color w:val="000000"/>
                <w:lang w:val="ru-RU"/>
              </w:rPr>
              <w:t>Музыка в жизни человека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ВАРИАТИВНАЯ ЧАСТЬ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Раздел 1.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20D9C">
              <w:rPr>
                <w:rFonts w:ascii="Times New Roman" w:hAnsi="Times New Roman" w:cs="Times New Roman"/>
                <w:b/>
                <w:color w:val="000000"/>
              </w:rPr>
              <w:t>Музыка народов мира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</w:t>
            </w: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lastRenderedPageBreak/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 w:rsidRPr="00120D9C">
              <w:rPr>
                <w:rFonts w:ascii="Times New Roman" w:hAnsi="Times New Roman" w:cs="Times New Roman"/>
                <w:color w:val="000000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20D9C">
              <w:rPr>
                <w:rFonts w:ascii="Times New Roman" w:hAnsi="Times New Roman" w:cs="Times New Roman"/>
                <w:b/>
                <w:color w:val="000000"/>
              </w:rPr>
              <w:t>Духовная музыка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3.</w:t>
            </w: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b/>
                <w:color w:val="000000"/>
                <w:lang w:val="ru-RU"/>
              </w:rPr>
              <w:t>Музыка театра и кино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Балет: А. Хачатурян. Балет «Гаянэ» (фрагменты); Р. Щедрин Балет «Конек-горбунок», фрагменты: «Девичий </w:t>
            </w: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Раздел 4.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20D9C">
              <w:rPr>
                <w:rFonts w:ascii="Times New Roman" w:hAnsi="Times New Roman" w:cs="Times New Roman"/>
                <w:b/>
                <w:color w:val="000000"/>
              </w:rPr>
              <w:t>Современная музыкальная культура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Раздел 5.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20D9C">
              <w:rPr>
                <w:rFonts w:ascii="Times New Roman" w:hAnsi="Times New Roman" w:cs="Times New Roman"/>
                <w:b/>
                <w:color w:val="000000"/>
              </w:rPr>
              <w:t>Музыкальная грамота</w:t>
            </w: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Музыкальный язык: Я. Сибелиус </w:t>
            </w: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</w:tbl>
    <w:p w:rsidR="00CF0CD9" w:rsidRPr="00120D9C" w:rsidRDefault="00CF0CD9">
      <w:pPr>
        <w:rPr>
          <w:rFonts w:ascii="Times New Roman" w:hAnsi="Times New Roman" w:cs="Times New Roman"/>
        </w:rPr>
        <w:sectPr w:rsidR="00CF0CD9" w:rsidRPr="00120D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0CD9" w:rsidRPr="00120D9C" w:rsidRDefault="00CF0CD9">
      <w:pPr>
        <w:rPr>
          <w:rFonts w:ascii="Times New Roman" w:hAnsi="Times New Roman" w:cs="Times New Roman"/>
        </w:rPr>
        <w:sectPr w:rsidR="00CF0CD9" w:rsidRPr="00120D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0CD9" w:rsidRPr="00120D9C" w:rsidRDefault="00017807">
      <w:pPr>
        <w:spacing w:after="0"/>
        <w:ind w:left="120"/>
        <w:rPr>
          <w:rFonts w:ascii="Times New Roman" w:hAnsi="Times New Roman" w:cs="Times New Roman"/>
        </w:rPr>
      </w:pPr>
      <w:bookmarkStart w:id="8" w:name="block-11851813"/>
      <w:bookmarkEnd w:id="7"/>
      <w:r w:rsidRPr="00120D9C">
        <w:rPr>
          <w:rFonts w:ascii="Times New Roman" w:hAnsi="Times New Roman" w:cs="Times New Roman"/>
          <w:b/>
          <w:color w:val="000000"/>
        </w:rPr>
        <w:lastRenderedPageBreak/>
        <w:t xml:space="preserve"> ПОУРОЧНОЕ ПЛАНИРОВАНИЕ </w:t>
      </w:r>
    </w:p>
    <w:p w:rsidR="00CF0CD9" w:rsidRPr="00120D9C" w:rsidRDefault="00017807">
      <w:pPr>
        <w:spacing w:after="0"/>
        <w:ind w:left="120"/>
        <w:rPr>
          <w:rFonts w:ascii="Times New Roman" w:hAnsi="Times New Roman" w:cs="Times New Roman"/>
        </w:rPr>
      </w:pPr>
      <w:r w:rsidRPr="00120D9C">
        <w:rPr>
          <w:rFonts w:ascii="Times New Roman" w:hAnsi="Times New Roman" w:cs="Times New Roman"/>
          <w:b/>
          <w:color w:val="000000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314"/>
        <w:gridCol w:w="1335"/>
        <w:gridCol w:w="1716"/>
        <w:gridCol w:w="1779"/>
        <w:gridCol w:w="1263"/>
        <w:gridCol w:w="2065"/>
      </w:tblGrid>
      <w:tr w:rsidR="00CF0CD9" w:rsidRPr="00120D9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</w:tbl>
    <w:p w:rsidR="00CF0CD9" w:rsidRPr="00120D9C" w:rsidRDefault="00CF0CD9">
      <w:pPr>
        <w:rPr>
          <w:rFonts w:ascii="Times New Roman" w:hAnsi="Times New Roman" w:cs="Times New Roman"/>
        </w:rPr>
        <w:sectPr w:rsidR="00CF0CD9" w:rsidRPr="00120D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0CD9" w:rsidRPr="00120D9C" w:rsidRDefault="00017807">
      <w:pPr>
        <w:spacing w:after="0"/>
        <w:ind w:left="120"/>
        <w:rPr>
          <w:rFonts w:ascii="Times New Roman" w:hAnsi="Times New Roman" w:cs="Times New Roman"/>
        </w:rPr>
      </w:pPr>
      <w:r w:rsidRPr="00120D9C">
        <w:rPr>
          <w:rFonts w:ascii="Times New Roman" w:hAnsi="Times New Roman" w:cs="Times New Roman"/>
          <w:b/>
          <w:color w:val="000000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314"/>
        <w:gridCol w:w="1335"/>
        <w:gridCol w:w="1716"/>
        <w:gridCol w:w="1779"/>
        <w:gridCol w:w="1263"/>
        <w:gridCol w:w="2065"/>
      </w:tblGrid>
      <w:tr w:rsidR="00CF0CD9" w:rsidRPr="00120D9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</w:tbl>
    <w:p w:rsidR="00CF0CD9" w:rsidRPr="00120D9C" w:rsidRDefault="00CF0CD9">
      <w:pPr>
        <w:rPr>
          <w:rFonts w:ascii="Times New Roman" w:hAnsi="Times New Roman" w:cs="Times New Roman"/>
        </w:rPr>
        <w:sectPr w:rsidR="00CF0CD9" w:rsidRPr="00120D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0CD9" w:rsidRPr="00120D9C" w:rsidRDefault="00017807">
      <w:pPr>
        <w:spacing w:after="0"/>
        <w:ind w:left="120"/>
        <w:rPr>
          <w:rFonts w:ascii="Times New Roman" w:hAnsi="Times New Roman" w:cs="Times New Roman"/>
        </w:rPr>
      </w:pPr>
      <w:r w:rsidRPr="00120D9C">
        <w:rPr>
          <w:rFonts w:ascii="Times New Roman" w:hAnsi="Times New Roman" w:cs="Times New Roman"/>
          <w:b/>
          <w:color w:val="000000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5"/>
        <w:gridCol w:w="4209"/>
        <w:gridCol w:w="1314"/>
        <w:gridCol w:w="1716"/>
        <w:gridCol w:w="1779"/>
        <w:gridCol w:w="1263"/>
        <w:gridCol w:w="2824"/>
      </w:tblGrid>
      <w:tr w:rsidR="00CF0CD9" w:rsidRPr="00120D9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9668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946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71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986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ОБЩЕЕ КОЛИЧЕСТВО ЧАСОВ ПО </w:t>
            </w: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</w:tbl>
    <w:p w:rsidR="00CF0CD9" w:rsidRPr="00120D9C" w:rsidRDefault="00CF0CD9">
      <w:pPr>
        <w:rPr>
          <w:rFonts w:ascii="Times New Roman" w:hAnsi="Times New Roman" w:cs="Times New Roman"/>
        </w:rPr>
        <w:sectPr w:rsidR="00CF0CD9" w:rsidRPr="00120D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0CD9" w:rsidRPr="00120D9C" w:rsidRDefault="00017807">
      <w:pPr>
        <w:spacing w:after="0"/>
        <w:ind w:left="120"/>
        <w:rPr>
          <w:rFonts w:ascii="Times New Roman" w:hAnsi="Times New Roman" w:cs="Times New Roman"/>
        </w:rPr>
      </w:pPr>
      <w:r w:rsidRPr="00120D9C">
        <w:rPr>
          <w:rFonts w:ascii="Times New Roman" w:hAnsi="Times New Roman" w:cs="Times New Roman"/>
          <w:b/>
          <w:color w:val="000000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5"/>
        <w:gridCol w:w="4209"/>
        <w:gridCol w:w="1314"/>
        <w:gridCol w:w="1716"/>
        <w:gridCol w:w="1779"/>
        <w:gridCol w:w="1263"/>
        <w:gridCol w:w="2824"/>
      </w:tblGrid>
      <w:tr w:rsidR="00CF0CD9" w:rsidRPr="00120D9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942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8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79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0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1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2"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20D9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0CD9" w:rsidRPr="00120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D9C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0CD9" w:rsidRPr="00120D9C" w:rsidRDefault="000178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20D9C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CD9" w:rsidRPr="00120D9C" w:rsidRDefault="00CF0CD9">
            <w:pPr>
              <w:rPr>
                <w:rFonts w:ascii="Times New Roman" w:hAnsi="Times New Roman" w:cs="Times New Roman"/>
              </w:rPr>
            </w:pPr>
          </w:p>
        </w:tc>
      </w:tr>
    </w:tbl>
    <w:p w:rsidR="00CF0CD9" w:rsidRPr="00120D9C" w:rsidRDefault="00CF0CD9">
      <w:pPr>
        <w:rPr>
          <w:rFonts w:ascii="Times New Roman" w:hAnsi="Times New Roman" w:cs="Times New Roman"/>
        </w:rPr>
        <w:sectPr w:rsidR="00CF0CD9" w:rsidRPr="00120D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0CD9" w:rsidRPr="00120D9C" w:rsidRDefault="00CF0CD9">
      <w:pPr>
        <w:rPr>
          <w:rFonts w:ascii="Times New Roman" w:hAnsi="Times New Roman" w:cs="Times New Roman"/>
        </w:rPr>
        <w:sectPr w:rsidR="00CF0CD9" w:rsidRPr="00120D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0CD9" w:rsidRPr="00120D9C" w:rsidRDefault="00017807">
      <w:pPr>
        <w:spacing w:after="0"/>
        <w:ind w:left="120"/>
        <w:rPr>
          <w:rFonts w:ascii="Times New Roman" w:hAnsi="Times New Roman" w:cs="Times New Roman"/>
        </w:rPr>
      </w:pPr>
      <w:bookmarkStart w:id="9" w:name="block-11851814"/>
      <w:bookmarkEnd w:id="8"/>
      <w:r w:rsidRPr="00120D9C">
        <w:rPr>
          <w:rFonts w:ascii="Times New Roman" w:hAnsi="Times New Roman" w:cs="Times New Roman"/>
          <w:b/>
          <w:color w:val="000000"/>
        </w:rPr>
        <w:lastRenderedPageBreak/>
        <w:t>УЧЕБНО-МЕТОДИЧЕСКОЕ ОБЕСПЕЧЕНИЕ ОБРАЗОВАТЕЛЬНОГО ПРОЦЕССА</w:t>
      </w:r>
    </w:p>
    <w:p w:rsidR="00CF0CD9" w:rsidRPr="00120D9C" w:rsidRDefault="00017807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120D9C">
        <w:rPr>
          <w:rFonts w:ascii="Times New Roman" w:hAnsi="Times New Roman" w:cs="Times New Roman"/>
          <w:b/>
          <w:color w:val="000000"/>
        </w:rPr>
        <w:t>ОБЯЗАТЕЛЬНЫЕ УЧЕБНЫЕ МАТЕРИАЛЫ ДЛЯ УЧЕНИКА</w:t>
      </w:r>
    </w:p>
    <w:p w:rsidR="00CF0CD9" w:rsidRPr="00120D9C" w:rsidRDefault="00017807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120D9C">
        <w:rPr>
          <w:rFonts w:ascii="Times New Roman" w:hAnsi="Times New Roman" w:cs="Times New Roman"/>
          <w:color w:val="000000"/>
        </w:rPr>
        <w:t>​‌‌​</w:t>
      </w:r>
    </w:p>
    <w:p w:rsidR="00CF0CD9" w:rsidRPr="00120D9C" w:rsidRDefault="00017807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120D9C">
        <w:rPr>
          <w:rFonts w:ascii="Times New Roman" w:hAnsi="Times New Roman" w:cs="Times New Roman"/>
          <w:color w:val="000000"/>
        </w:rPr>
        <w:t>​‌‌</w:t>
      </w:r>
    </w:p>
    <w:p w:rsidR="00CF0CD9" w:rsidRPr="00120D9C" w:rsidRDefault="00017807">
      <w:pPr>
        <w:spacing w:after="0"/>
        <w:ind w:left="120"/>
        <w:rPr>
          <w:rFonts w:ascii="Times New Roman" w:hAnsi="Times New Roman" w:cs="Times New Roman"/>
        </w:rPr>
      </w:pPr>
      <w:r w:rsidRPr="00120D9C">
        <w:rPr>
          <w:rFonts w:ascii="Times New Roman" w:hAnsi="Times New Roman" w:cs="Times New Roman"/>
          <w:color w:val="000000"/>
        </w:rPr>
        <w:t>​</w:t>
      </w:r>
    </w:p>
    <w:p w:rsidR="00CF0CD9" w:rsidRPr="00120D9C" w:rsidRDefault="00017807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120D9C">
        <w:rPr>
          <w:rFonts w:ascii="Times New Roman" w:hAnsi="Times New Roman" w:cs="Times New Roman"/>
          <w:b/>
          <w:color w:val="000000"/>
        </w:rPr>
        <w:t>МЕТОДИЧЕСКИЕ МАТЕРИАЛЫ ДЛЯ УЧИТЕЛЯ</w:t>
      </w:r>
    </w:p>
    <w:p w:rsidR="00CF0CD9" w:rsidRPr="00120D9C" w:rsidRDefault="00017807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120D9C">
        <w:rPr>
          <w:rFonts w:ascii="Times New Roman" w:hAnsi="Times New Roman" w:cs="Times New Roman"/>
          <w:color w:val="000000"/>
        </w:rPr>
        <w:t>​‌‌​</w:t>
      </w:r>
    </w:p>
    <w:p w:rsidR="00CF0CD9" w:rsidRPr="00120D9C" w:rsidRDefault="00CF0CD9">
      <w:pPr>
        <w:spacing w:after="0"/>
        <w:ind w:left="120"/>
        <w:rPr>
          <w:rFonts w:ascii="Times New Roman" w:hAnsi="Times New Roman" w:cs="Times New Roman"/>
        </w:rPr>
      </w:pPr>
    </w:p>
    <w:p w:rsidR="00CF0CD9" w:rsidRPr="00120D9C" w:rsidRDefault="00017807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120D9C">
        <w:rPr>
          <w:rFonts w:ascii="Times New Roman" w:hAnsi="Times New Roman" w:cs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:rsidR="00CF0CD9" w:rsidRPr="00120D9C" w:rsidRDefault="00017807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120D9C">
        <w:rPr>
          <w:rFonts w:ascii="Times New Roman" w:hAnsi="Times New Roman" w:cs="Times New Roman"/>
          <w:color w:val="000000"/>
        </w:rPr>
        <w:t>​</w:t>
      </w:r>
      <w:r w:rsidRPr="00120D9C">
        <w:rPr>
          <w:rFonts w:ascii="Times New Roman" w:hAnsi="Times New Roman" w:cs="Times New Roman"/>
          <w:color w:val="333333"/>
        </w:rPr>
        <w:t>​‌‌</w:t>
      </w:r>
      <w:r w:rsidRPr="00120D9C">
        <w:rPr>
          <w:rFonts w:ascii="Times New Roman" w:hAnsi="Times New Roman" w:cs="Times New Roman"/>
          <w:color w:val="000000"/>
        </w:rPr>
        <w:t>​</w:t>
      </w:r>
    </w:p>
    <w:p w:rsidR="00CF0CD9" w:rsidRPr="00120D9C" w:rsidRDefault="00CF0CD9">
      <w:pPr>
        <w:rPr>
          <w:rFonts w:ascii="Times New Roman" w:hAnsi="Times New Roman" w:cs="Times New Roman"/>
        </w:rPr>
        <w:sectPr w:rsidR="00CF0CD9" w:rsidRPr="00120D9C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425A7B" w:rsidRPr="00120D9C" w:rsidRDefault="00425A7B">
      <w:pPr>
        <w:rPr>
          <w:rFonts w:ascii="Times New Roman" w:hAnsi="Times New Roman" w:cs="Times New Roman"/>
        </w:rPr>
      </w:pPr>
    </w:p>
    <w:sectPr w:rsidR="00425A7B" w:rsidRPr="00120D9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F0CD9"/>
    <w:rsid w:val="00017807"/>
    <w:rsid w:val="00120D9C"/>
    <w:rsid w:val="00281045"/>
    <w:rsid w:val="00425A7B"/>
    <w:rsid w:val="00B433D2"/>
    <w:rsid w:val="00C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20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20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f5e946aa" TargetMode="External"/><Relationship Id="rId76" Type="http://schemas.openxmlformats.org/officeDocument/2006/relationships/hyperlink" Target="https://m.edsoo.ru/f5e99ad8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6c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68a" TargetMode="External"/><Relationship Id="rId74" Type="http://schemas.openxmlformats.org/officeDocument/2006/relationships/hyperlink" Target="https://m.edsoo.ru/f5e98bb0" TargetMode="External"/><Relationship Id="rId79" Type="http://schemas.openxmlformats.org/officeDocument/2006/relationships/hyperlink" Target="https://m.edsoo.ru/f5e96e50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7f412ea4" TargetMode="External"/><Relationship Id="rId82" Type="http://schemas.openxmlformats.org/officeDocument/2006/relationships/hyperlink" Target="https://m.edsoo.ru/f5e9a15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7f412ea4" TargetMode="External"/><Relationship Id="rId73" Type="http://schemas.openxmlformats.org/officeDocument/2006/relationships/hyperlink" Target="https://m.edsoo.ru/f5e99484" TargetMode="External"/><Relationship Id="rId78" Type="http://schemas.openxmlformats.org/officeDocument/2006/relationships/hyperlink" Target="https://m.edsoo.ru/f5e93f52" TargetMode="External"/><Relationship Id="rId81" Type="http://schemas.openxmlformats.org/officeDocument/2006/relationships/hyperlink" Target="https://m.edsoo.ru/f5e950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7f412ea4" TargetMode="External"/><Relationship Id="rId69" Type="http://schemas.openxmlformats.org/officeDocument/2006/relationships/hyperlink" Target="https://m.edsoo.ru/f5e96b94" TargetMode="External"/><Relationship Id="rId77" Type="http://schemas.openxmlformats.org/officeDocument/2006/relationships/hyperlink" Target="https://m.edsoo.ru/f5e98962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2a35116" TargetMode="External"/><Relationship Id="rId80" Type="http://schemas.openxmlformats.org/officeDocument/2006/relationships/hyperlink" Target="https://m.edsoo.ru/f5e98d8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d78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2bb6" TargetMode="External"/><Relationship Id="rId75" Type="http://schemas.openxmlformats.org/officeDocument/2006/relationships/hyperlink" Target="https://m.edsoo.ru/f5e942cc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67</Pages>
  <Words>16838</Words>
  <Characters>95980</Characters>
  <Application>Microsoft Office Word</Application>
  <DocSecurity>0</DocSecurity>
  <Lines>799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cp:lastPrinted>2023-09-13T08:46:00Z</cp:lastPrinted>
  <dcterms:created xsi:type="dcterms:W3CDTF">2023-09-12T18:07:00Z</dcterms:created>
  <dcterms:modified xsi:type="dcterms:W3CDTF">2023-09-27T08:44:00Z</dcterms:modified>
</cp:coreProperties>
</file>